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5A" w:rsidRPr="00F8125A" w:rsidRDefault="00F8125A" w:rsidP="00F8125A">
      <w:pPr>
        <w:suppressAutoHyphens w:val="0"/>
        <w:jc w:val="center"/>
        <w:rPr>
          <w:rFonts w:cs="Times New Roman"/>
          <w:b/>
          <w:bCs/>
          <w:color w:val="292929"/>
          <w:sz w:val="28"/>
          <w:szCs w:val="28"/>
        </w:rPr>
      </w:pPr>
      <w:r w:rsidRPr="00F8125A">
        <w:rPr>
          <w:rFonts w:cs="Times New Roman"/>
          <w:b/>
          <w:bCs/>
          <w:noProof/>
          <w:color w:val="292929"/>
          <w:sz w:val="28"/>
          <w:szCs w:val="28"/>
          <w:lang w:eastAsia="ru-RU" w:bidi="ar-SA"/>
        </w:rPr>
        <w:drawing>
          <wp:inline distT="0" distB="0" distL="0" distR="0" wp14:anchorId="72EAF138">
            <wp:extent cx="6000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inline>
        </w:drawing>
      </w:r>
    </w:p>
    <w:p w:rsidR="00E86597" w:rsidRPr="00F8125A" w:rsidRDefault="00E86597" w:rsidP="00F8125A">
      <w:pPr>
        <w:suppressAutoHyphens w:val="0"/>
        <w:jc w:val="center"/>
        <w:rPr>
          <w:rFonts w:cs="Times New Roman"/>
          <w:b/>
          <w:bCs/>
          <w:color w:val="292929"/>
          <w:sz w:val="28"/>
          <w:szCs w:val="28"/>
        </w:rPr>
      </w:pPr>
      <w:r w:rsidRPr="00F8125A">
        <w:rPr>
          <w:rFonts w:cs="Times New Roman"/>
          <w:b/>
          <w:bCs/>
          <w:color w:val="292929"/>
          <w:sz w:val="28"/>
          <w:szCs w:val="28"/>
        </w:rPr>
        <w:t>РЕСПУБЛИКА КРЫМ</w:t>
      </w:r>
    </w:p>
    <w:p w:rsidR="00E86597" w:rsidRPr="00F8125A" w:rsidRDefault="00E86597" w:rsidP="00F8125A">
      <w:pPr>
        <w:suppressAutoHyphens w:val="0"/>
        <w:jc w:val="center"/>
        <w:rPr>
          <w:rFonts w:cs="Times New Roman"/>
          <w:b/>
          <w:bCs/>
          <w:color w:val="292929"/>
          <w:sz w:val="28"/>
          <w:szCs w:val="28"/>
        </w:rPr>
      </w:pPr>
      <w:r w:rsidRPr="00F8125A">
        <w:rPr>
          <w:rFonts w:cs="Times New Roman"/>
          <w:b/>
          <w:bCs/>
          <w:color w:val="292929"/>
          <w:sz w:val="28"/>
          <w:szCs w:val="28"/>
        </w:rPr>
        <w:t>БАХЧИСАРАЙСКИЙ РАЙОН</w:t>
      </w:r>
    </w:p>
    <w:p w:rsidR="00E86597" w:rsidRPr="00F8125A" w:rsidRDefault="005A1A58" w:rsidP="00F8125A">
      <w:pPr>
        <w:suppressAutoHyphens w:val="0"/>
        <w:jc w:val="center"/>
        <w:rPr>
          <w:rFonts w:cs="Times New Roman"/>
          <w:b/>
          <w:bCs/>
          <w:color w:val="292929"/>
          <w:sz w:val="28"/>
          <w:szCs w:val="28"/>
        </w:rPr>
      </w:pPr>
      <w:r w:rsidRPr="00F8125A">
        <w:rPr>
          <w:rFonts w:cs="Times New Roman"/>
          <w:b/>
          <w:bCs/>
          <w:color w:val="292929"/>
          <w:sz w:val="28"/>
          <w:szCs w:val="28"/>
        </w:rPr>
        <w:t>АРОМАТНЕНСКИЙ</w:t>
      </w:r>
      <w:r w:rsidR="00E86597" w:rsidRPr="00F8125A">
        <w:rPr>
          <w:rFonts w:cs="Times New Roman"/>
          <w:b/>
          <w:bCs/>
          <w:color w:val="292929"/>
          <w:sz w:val="28"/>
          <w:szCs w:val="28"/>
        </w:rPr>
        <w:t xml:space="preserve"> СЕЛЬСКИЙ СОВЕТ</w:t>
      </w:r>
    </w:p>
    <w:p w:rsidR="003C2551" w:rsidRPr="00F8125A" w:rsidRDefault="003C2551" w:rsidP="00F8125A">
      <w:pPr>
        <w:suppressAutoHyphens w:val="0"/>
        <w:jc w:val="center"/>
        <w:rPr>
          <w:rFonts w:cs="Times New Roman"/>
          <w:color w:val="292929"/>
          <w:sz w:val="28"/>
          <w:szCs w:val="28"/>
        </w:rPr>
      </w:pPr>
    </w:p>
    <w:p w:rsidR="00F8125A" w:rsidRPr="00F8125A" w:rsidRDefault="00F8125A" w:rsidP="00F8125A">
      <w:pPr>
        <w:suppressAutoHyphens w:val="0"/>
        <w:jc w:val="center"/>
        <w:rPr>
          <w:rFonts w:cs="Times New Roman"/>
          <w:color w:val="292929"/>
          <w:sz w:val="28"/>
          <w:szCs w:val="28"/>
        </w:rPr>
      </w:pPr>
      <w:bookmarkStart w:id="0" w:name="_GoBack"/>
      <w:bookmarkEnd w:id="0"/>
      <w:r w:rsidRPr="00F8125A">
        <w:rPr>
          <w:rFonts w:cs="Times New Roman"/>
          <w:color w:val="292929"/>
          <w:sz w:val="28"/>
          <w:szCs w:val="28"/>
        </w:rPr>
        <w:t>РЕШЕНИЕ</w:t>
      </w:r>
    </w:p>
    <w:p w:rsidR="00F8125A" w:rsidRPr="00F8125A" w:rsidRDefault="00F8125A" w:rsidP="00F8125A">
      <w:pPr>
        <w:suppressAutoHyphens w:val="0"/>
        <w:jc w:val="center"/>
        <w:rPr>
          <w:rFonts w:cs="Times New Roman"/>
          <w:b/>
          <w:color w:val="292929"/>
          <w:sz w:val="28"/>
          <w:szCs w:val="28"/>
        </w:rPr>
      </w:pPr>
      <w:r w:rsidRPr="00F8125A">
        <w:rPr>
          <w:rFonts w:cs="Times New Roman"/>
          <w:b/>
          <w:color w:val="292929"/>
          <w:sz w:val="28"/>
          <w:szCs w:val="28"/>
        </w:rPr>
        <w:t xml:space="preserve">43-яя сессия </w:t>
      </w:r>
      <w:r w:rsidRPr="00F8125A">
        <w:rPr>
          <w:rFonts w:cs="Times New Roman"/>
          <w:b/>
          <w:color w:val="292929"/>
          <w:sz w:val="28"/>
          <w:szCs w:val="28"/>
        </w:rPr>
        <w:tab/>
      </w:r>
      <w:r w:rsidRPr="00F8125A">
        <w:rPr>
          <w:rFonts w:cs="Times New Roman"/>
          <w:b/>
          <w:color w:val="292929"/>
          <w:sz w:val="28"/>
          <w:szCs w:val="28"/>
        </w:rPr>
        <w:tab/>
      </w:r>
      <w:r w:rsidRPr="00F8125A">
        <w:rPr>
          <w:rFonts w:cs="Times New Roman"/>
          <w:b/>
          <w:color w:val="292929"/>
          <w:sz w:val="28"/>
          <w:szCs w:val="28"/>
        </w:rPr>
        <w:tab/>
      </w:r>
      <w:r w:rsidRPr="00F8125A">
        <w:rPr>
          <w:rFonts w:cs="Times New Roman"/>
          <w:b/>
          <w:color w:val="292929"/>
          <w:sz w:val="28"/>
          <w:szCs w:val="28"/>
        </w:rPr>
        <w:tab/>
      </w:r>
      <w:r w:rsidRPr="00F8125A">
        <w:rPr>
          <w:rFonts w:cs="Times New Roman"/>
          <w:b/>
          <w:color w:val="292929"/>
          <w:sz w:val="28"/>
          <w:szCs w:val="28"/>
        </w:rPr>
        <w:tab/>
      </w:r>
      <w:r w:rsidRPr="00F8125A">
        <w:rPr>
          <w:rFonts w:cs="Times New Roman"/>
          <w:b/>
          <w:color w:val="292929"/>
          <w:sz w:val="28"/>
          <w:szCs w:val="28"/>
        </w:rPr>
        <w:tab/>
      </w:r>
      <w:r w:rsidRPr="00F8125A">
        <w:rPr>
          <w:rFonts w:cs="Times New Roman"/>
          <w:b/>
          <w:color w:val="292929"/>
          <w:sz w:val="28"/>
          <w:szCs w:val="28"/>
        </w:rPr>
        <w:tab/>
      </w:r>
      <w:r w:rsidRPr="00F8125A">
        <w:rPr>
          <w:rFonts w:cs="Times New Roman"/>
          <w:b/>
          <w:color w:val="292929"/>
          <w:sz w:val="28"/>
          <w:szCs w:val="28"/>
        </w:rPr>
        <w:tab/>
      </w:r>
      <w:r w:rsidRPr="00F8125A">
        <w:rPr>
          <w:rFonts w:cs="Times New Roman"/>
          <w:b/>
          <w:color w:val="292929"/>
          <w:sz w:val="28"/>
          <w:szCs w:val="28"/>
        </w:rPr>
        <w:tab/>
      </w:r>
      <w:r w:rsidRPr="00F8125A">
        <w:rPr>
          <w:rFonts w:cs="Times New Roman"/>
          <w:b/>
          <w:color w:val="292929"/>
          <w:sz w:val="28"/>
          <w:szCs w:val="28"/>
        </w:rPr>
        <w:tab/>
        <w:t>1-го созыва</w:t>
      </w:r>
    </w:p>
    <w:p w:rsidR="00A354B3" w:rsidRPr="00F8125A" w:rsidRDefault="00F8125A" w:rsidP="00F8125A">
      <w:pPr>
        <w:suppressAutoHyphens w:val="0"/>
        <w:jc w:val="center"/>
        <w:rPr>
          <w:rFonts w:cs="Times New Roman"/>
          <w:b/>
          <w:color w:val="292929"/>
          <w:sz w:val="28"/>
          <w:szCs w:val="28"/>
        </w:rPr>
      </w:pPr>
      <w:r w:rsidRPr="00F8125A">
        <w:rPr>
          <w:rFonts w:cs="Times New Roman"/>
          <w:b/>
          <w:color w:val="292929"/>
          <w:sz w:val="28"/>
          <w:szCs w:val="28"/>
        </w:rPr>
        <w:t xml:space="preserve">от 21 мая 2018 г. </w:t>
      </w:r>
      <w:r w:rsidRPr="00F8125A">
        <w:rPr>
          <w:rFonts w:cs="Times New Roman"/>
          <w:b/>
          <w:color w:val="292929"/>
          <w:sz w:val="28"/>
          <w:szCs w:val="28"/>
        </w:rPr>
        <w:tab/>
      </w:r>
      <w:r w:rsidRPr="00F8125A">
        <w:rPr>
          <w:rFonts w:cs="Times New Roman"/>
          <w:b/>
          <w:color w:val="292929"/>
          <w:sz w:val="28"/>
          <w:szCs w:val="28"/>
        </w:rPr>
        <w:tab/>
      </w:r>
      <w:r w:rsidRPr="00F8125A">
        <w:rPr>
          <w:rFonts w:cs="Times New Roman"/>
          <w:b/>
          <w:color w:val="292929"/>
          <w:sz w:val="28"/>
          <w:szCs w:val="28"/>
        </w:rPr>
        <w:tab/>
      </w:r>
      <w:r w:rsidRPr="00F8125A">
        <w:rPr>
          <w:rFonts w:cs="Times New Roman"/>
          <w:b/>
          <w:color w:val="292929"/>
          <w:sz w:val="28"/>
          <w:szCs w:val="28"/>
        </w:rPr>
        <w:tab/>
      </w:r>
      <w:r w:rsidRPr="00F8125A">
        <w:rPr>
          <w:rFonts w:cs="Times New Roman"/>
          <w:b/>
          <w:color w:val="292929"/>
          <w:sz w:val="28"/>
          <w:szCs w:val="28"/>
        </w:rPr>
        <w:tab/>
        <w:t>№ 359</w:t>
      </w:r>
      <w:r w:rsidRPr="00F8125A">
        <w:rPr>
          <w:rFonts w:cs="Times New Roman"/>
          <w:b/>
          <w:color w:val="292929"/>
          <w:sz w:val="28"/>
          <w:szCs w:val="28"/>
        </w:rPr>
        <w:tab/>
      </w:r>
      <w:r w:rsidRPr="00F8125A">
        <w:rPr>
          <w:rFonts w:cs="Times New Roman"/>
          <w:b/>
          <w:color w:val="292929"/>
          <w:sz w:val="28"/>
          <w:szCs w:val="28"/>
        </w:rPr>
        <w:tab/>
      </w:r>
      <w:r w:rsidRPr="00F8125A">
        <w:rPr>
          <w:rFonts w:cs="Times New Roman"/>
          <w:b/>
          <w:color w:val="292929"/>
          <w:sz w:val="28"/>
          <w:szCs w:val="28"/>
        </w:rPr>
        <w:tab/>
      </w:r>
      <w:r w:rsidRPr="00F8125A">
        <w:rPr>
          <w:rFonts w:cs="Times New Roman"/>
          <w:b/>
          <w:color w:val="292929"/>
          <w:sz w:val="28"/>
          <w:szCs w:val="28"/>
        </w:rPr>
        <w:tab/>
        <w:t>с. Ароматное</w:t>
      </w:r>
    </w:p>
    <w:p w:rsidR="00F8125A" w:rsidRDefault="00F8125A" w:rsidP="00F8125A">
      <w:pPr>
        <w:pStyle w:val="1"/>
        <w:keepNext w:val="0"/>
        <w:suppressAutoHyphens w:val="0"/>
        <w:rPr>
          <w:rFonts w:cs="Times New Roman"/>
          <w:b/>
          <w:sz w:val="28"/>
          <w:szCs w:val="28"/>
        </w:rPr>
      </w:pPr>
    </w:p>
    <w:p w:rsidR="003C2551" w:rsidRPr="00F8125A" w:rsidRDefault="003C2551" w:rsidP="00F8125A">
      <w:pPr>
        <w:pStyle w:val="1"/>
        <w:keepNext w:val="0"/>
        <w:suppressAutoHyphens w:val="0"/>
        <w:ind w:left="0" w:firstLine="0"/>
        <w:jc w:val="center"/>
        <w:rPr>
          <w:rFonts w:cs="Times New Roman"/>
          <w:b/>
          <w:sz w:val="28"/>
          <w:szCs w:val="28"/>
        </w:rPr>
      </w:pPr>
      <w:r w:rsidRPr="00F8125A">
        <w:rPr>
          <w:rFonts w:cs="Times New Roman"/>
          <w:b/>
          <w:sz w:val="28"/>
          <w:szCs w:val="28"/>
        </w:rPr>
        <w:t>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w:t>
      </w:r>
    </w:p>
    <w:p w:rsidR="00E86597" w:rsidRPr="00F8125A" w:rsidRDefault="00E86597" w:rsidP="00F8125A">
      <w:pPr>
        <w:suppressAutoHyphens w:val="0"/>
        <w:jc w:val="center"/>
        <w:rPr>
          <w:rFonts w:cs="Times New Roman"/>
          <w:b/>
          <w:color w:val="292929"/>
          <w:sz w:val="28"/>
          <w:szCs w:val="28"/>
        </w:rPr>
      </w:pPr>
    </w:p>
    <w:p w:rsidR="003C2551" w:rsidRPr="00F8125A" w:rsidRDefault="003C2551" w:rsidP="00F8125A">
      <w:pPr>
        <w:suppressAutoHyphens w:val="0"/>
        <w:ind w:firstLine="426"/>
        <w:jc w:val="both"/>
        <w:rPr>
          <w:rFonts w:cs="Times New Roman"/>
          <w:color w:val="000000" w:themeColor="text1"/>
          <w:sz w:val="28"/>
          <w:szCs w:val="28"/>
        </w:rPr>
      </w:pPr>
      <w:r w:rsidRPr="00F8125A">
        <w:rPr>
          <w:rFonts w:cs="Times New Roman"/>
          <w:color w:val="000000" w:themeColor="text1"/>
          <w:sz w:val="28"/>
          <w:szCs w:val="28"/>
        </w:rPr>
        <w:t xml:space="preserve">В соответствии со </w:t>
      </w:r>
      <w:r w:rsidRPr="00F8125A">
        <w:rPr>
          <w:rStyle w:val="a6"/>
          <w:rFonts w:cs="Times New Roman"/>
          <w:color w:val="000000" w:themeColor="text1"/>
          <w:sz w:val="28"/>
          <w:szCs w:val="28"/>
        </w:rPr>
        <w:t>статьей 8</w:t>
      </w:r>
      <w:r w:rsidRPr="00F8125A">
        <w:rPr>
          <w:rFonts w:cs="Times New Roman"/>
          <w:color w:val="000000" w:themeColor="text1"/>
          <w:sz w:val="28"/>
          <w:szCs w:val="28"/>
        </w:rPr>
        <w:t xml:space="preserve"> Закона Республики Крым от 1 сентября 2014 г. № 63-ЗРК «О системе профилактики безнадзорности и правонарушений несовершеннолетних в Республике Крым», </w:t>
      </w:r>
    </w:p>
    <w:p w:rsidR="00E86597" w:rsidRPr="00F8125A" w:rsidRDefault="00E86597" w:rsidP="00F8125A">
      <w:pPr>
        <w:pStyle w:val="a4"/>
        <w:suppressAutoHyphens w:val="0"/>
        <w:spacing w:after="0"/>
        <w:jc w:val="center"/>
        <w:rPr>
          <w:rFonts w:cs="Times New Roman"/>
          <w:color w:val="292929"/>
          <w:sz w:val="28"/>
          <w:szCs w:val="28"/>
        </w:rPr>
      </w:pPr>
    </w:p>
    <w:p w:rsidR="00E86597" w:rsidRPr="00F8125A" w:rsidRDefault="005A1A58" w:rsidP="00F8125A">
      <w:pPr>
        <w:pStyle w:val="a4"/>
        <w:suppressAutoHyphens w:val="0"/>
        <w:spacing w:after="0"/>
        <w:ind w:firstLine="709"/>
        <w:rPr>
          <w:rFonts w:cs="Times New Roman"/>
          <w:b/>
          <w:color w:val="292929"/>
          <w:sz w:val="28"/>
          <w:szCs w:val="28"/>
        </w:rPr>
      </w:pPr>
      <w:r w:rsidRPr="00F8125A">
        <w:rPr>
          <w:rFonts w:cs="Times New Roman"/>
          <w:b/>
          <w:color w:val="292929"/>
          <w:sz w:val="28"/>
          <w:szCs w:val="28"/>
        </w:rPr>
        <w:t>Ароматненский</w:t>
      </w:r>
      <w:r w:rsidR="00E86597" w:rsidRPr="00F8125A">
        <w:rPr>
          <w:rFonts w:cs="Times New Roman"/>
          <w:b/>
          <w:color w:val="292929"/>
          <w:sz w:val="28"/>
          <w:szCs w:val="28"/>
        </w:rPr>
        <w:t xml:space="preserve"> сельский совет решил:</w:t>
      </w:r>
    </w:p>
    <w:p w:rsidR="003C2551" w:rsidRPr="00F8125A" w:rsidRDefault="003C2551" w:rsidP="00F8125A">
      <w:pPr>
        <w:pStyle w:val="a4"/>
        <w:suppressAutoHyphens w:val="0"/>
        <w:spacing w:after="0"/>
        <w:ind w:firstLine="709"/>
        <w:rPr>
          <w:rFonts w:cs="Times New Roman"/>
          <w:b/>
          <w:color w:val="292929"/>
          <w:sz w:val="28"/>
          <w:szCs w:val="28"/>
        </w:rPr>
      </w:pPr>
    </w:p>
    <w:p w:rsidR="003C2551" w:rsidRPr="00F8125A" w:rsidRDefault="003C2551" w:rsidP="00F8125A">
      <w:pPr>
        <w:suppressAutoHyphens w:val="0"/>
        <w:ind w:firstLine="567"/>
        <w:jc w:val="both"/>
        <w:rPr>
          <w:rFonts w:cs="Times New Roman"/>
          <w:color w:val="000000" w:themeColor="text1"/>
          <w:sz w:val="28"/>
          <w:szCs w:val="28"/>
        </w:rPr>
      </w:pPr>
      <w:bookmarkStart w:id="1" w:name="sub_1"/>
      <w:r w:rsidRPr="00F8125A">
        <w:rPr>
          <w:rFonts w:cs="Times New Roman"/>
          <w:color w:val="000000" w:themeColor="text1"/>
          <w:sz w:val="28"/>
          <w:szCs w:val="28"/>
        </w:rPr>
        <w:t xml:space="preserve">1. Определить перечень мест в </w:t>
      </w:r>
      <w:r w:rsidR="00F8125A" w:rsidRPr="00F8125A">
        <w:rPr>
          <w:rFonts w:cs="Times New Roman"/>
          <w:color w:val="000000" w:themeColor="text1"/>
          <w:sz w:val="28"/>
          <w:szCs w:val="28"/>
        </w:rPr>
        <w:t>Ароматненском сельском</w:t>
      </w:r>
      <w:r w:rsidRPr="00F8125A">
        <w:rPr>
          <w:rFonts w:cs="Times New Roman"/>
          <w:color w:val="000000" w:themeColor="text1"/>
          <w:sz w:val="28"/>
          <w:szCs w:val="28"/>
        </w:rPr>
        <w:t xml:space="preserve"> поселении, нахождение в которых может причинить вред здоровью детей, их физическому, интеллектуальному, психическому, духовному и нравственному развитию, в которых дети (лица, не достигшие возраста 18 лет) не могут находиться в любое время суток независимо от сопровождения их родителями (лицами их заменяющими), ответственными лицами согласно </w:t>
      </w:r>
      <w:hyperlink w:anchor="sub_1000" w:history="1">
        <w:r w:rsidRPr="00F8125A">
          <w:rPr>
            <w:rStyle w:val="a6"/>
            <w:rFonts w:cs="Times New Roman"/>
            <w:color w:val="000000" w:themeColor="text1"/>
            <w:sz w:val="28"/>
            <w:szCs w:val="28"/>
          </w:rPr>
          <w:t>приложению № 1</w:t>
        </w:r>
      </w:hyperlink>
      <w:r w:rsidRPr="00F8125A">
        <w:rPr>
          <w:rFonts w:cs="Times New Roman"/>
          <w:color w:val="000000" w:themeColor="text1"/>
          <w:sz w:val="28"/>
          <w:szCs w:val="28"/>
        </w:rPr>
        <w:t>.</w:t>
      </w:r>
    </w:p>
    <w:p w:rsidR="003C2551" w:rsidRPr="00F8125A" w:rsidRDefault="003C2551" w:rsidP="00F8125A">
      <w:pPr>
        <w:suppressAutoHyphens w:val="0"/>
        <w:ind w:firstLine="567"/>
        <w:jc w:val="both"/>
        <w:rPr>
          <w:rFonts w:cs="Times New Roman"/>
          <w:color w:val="000000" w:themeColor="text1"/>
          <w:sz w:val="28"/>
          <w:szCs w:val="28"/>
        </w:rPr>
      </w:pPr>
      <w:bookmarkStart w:id="2" w:name="sub_2"/>
      <w:bookmarkEnd w:id="1"/>
      <w:r w:rsidRPr="00F8125A">
        <w:rPr>
          <w:rFonts w:cs="Times New Roman"/>
          <w:color w:val="000000" w:themeColor="text1"/>
          <w:sz w:val="28"/>
          <w:szCs w:val="28"/>
        </w:rPr>
        <w:t xml:space="preserve">2. Определить перечень общественных мест, в которых в ночное время не допускается нахождение несовершеннолетних без сопровождения родителей (лиц, их заменяющих), ответственных лиц согласно </w:t>
      </w:r>
      <w:hyperlink w:anchor="sub_2000" w:history="1">
        <w:r w:rsidRPr="00F8125A">
          <w:rPr>
            <w:rStyle w:val="a6"/>
            <w:rFonts w:cs="Times New Roman"/>
            <w:color w:val="000000" w:themeColor="text1"/>
            <w:sz w:val="28"/>
            <w:szCs w:val="28"/>
          </w:rPr>
          <w:t>приложению № 2</w:t>
        </w:r>
      </w:hyperlink>
      <w:r w:rsidRPr="00F8125A">
        <w:rPr>
          <w:rFonts w:cs="Times New Roman"/>
          <w:color w:val="000000" w:themeColor="text1"/>
          <w:sz w:val="28"/>
          <w:szCs w:val="28"/>
        </w:rPr>
        <w:t>.</w:t>
      </w:r>
    </w:p>
    <w:p w:rsidR="003C2551" w:rsidRPr="00F8125A" w:rsidRDefault="003C2551" w:rsidP="00F8125A">
      <w:pPr>
        <w:suppressAutoHyphens w:val="0"/>
        <w:ind w:firstLine="567"/>
        <w:jc w:val="both"/>
        <w:rPr>
          <w:rFonts w:cs="Times New Roman"/>
          <w:color w:val="000000" w:themeColor="text1"/>
          <w:sz w:val="28"/>
          <w:szCs w:val="28"/>
        </w:rPr>
      </w:pPr>
      <w:bookmarkStart w:id="3" w:name="sub_3"/>
      <w:bookmarkEnd w:id="2"/>
      <w:r w:rsidRPr="00F8125A">
        <w:rPr>
          <w:rFonts w:cs="Times New Roman"/>
          <w:color w:val="000000" w:themeColor="text1"/>
          <w:sz w:val="28"/>
          <w:szCs w:val="28"/>
        </w:rPr>
        <w:t>3. Настоящее решение вступает в силу со дня его обнародования.</w:t>
      </w:r>
    </w:p>
    <w:p w:rsidR="003C2551" w:rsidRPr="00F8125A" w:rsidRDefault="003C2551" w:rsidP="00F8125A">
      <w:pPr>
        <w:suppressAutoHyphens w:val="0"/>
        <w:ind w:firstLine="567"/>
        <w:jc w:val="both"/>
        <w:rPr>
          <w:rFonts w:cs="Times New Roman"/>
          <w:color w:val="000000" w:themeColor="text1"/>
          <w:sz w:val="28"/>
          <w:szCs w:val="28"/>
        </w:rPr>
      </w:pPr>
    </w:p>
    <w:bookmarkEnd w:id="3"/>
    <w:p w:rsidR="000873E1" w:rsidRPr="00F8125A" w:rsidRDefault="00E86597" w:rsidP="00F8125A">
      <w:pPr>
        <w:pStyle w:val="a4"/>
        <w:suppressAutoHyphens w:val="0"/>
        <w:spacing w:after="0"/>
        <w:ind w:firstLine="567"/>
        <w:jc w:val="both"/>
        <w:rPr>
          <w:rFonts w:cs="Times New Roman"/>
          <w:b/>
          <w:color w:val="000000" w:themeColor="text1"/>
          <w:sz w:val="28"/>
          <w:szCs w:val="28"/>
        </w:rPr>
      </w:pPr>
      <w:r w:rsidRPr="00F8125A">
        <w:rPr>
          <w:rFonts w:cs="Times New Roman"/>
          <w:b/>
          <w:color w:val="000000" w:themeColor="text1"/>
          <w:sz w:val="28"/>
          <w:szCs w:val="28"/>
        </w:rPr>
        <w:t xml:space="preserve">Председатель </w:t>
      </w:r>
      <w:r w:rsidR="000873E1" w:rsidRPr="00F8125A">
        <w:rPr>
          <w:rFonts w:cs="Times New Roman"/>
          <w:b/>
          <w:color w:val="000000" w:themeColor="text1"/>
          <w:sz w:val="28"/>
          <w:szCs w:val="28"/>
        </w:rPr>
        <w:t>Ароматненского</w:t>
      </w:r>
    </w:p>
    <w:p w:rsidR="00F8125A" w:rsidRPr="00F8125A" w:rsidRDefault="00E86597" w:rsidP="00F8125A">
      <w:pPr>
        <w:pStyle w:val="a4"/>
        <w:suppressAutoHyphens w:val="0"/>
        <w:spacing w:after="0"/>
        <w:ind w:firstLine="567"/>
        <w:jc w:val="both"/>
        <w:rPr>
          <w:rFonts w:cs="Times New Roman"/>
          <w:b/>
          <w:color w:val="000000" w:themeColor="text1"/>
          <w:sz w:val="28"/>
          <w:szCs w:val="28"/>
        </w:rPr>
      </w:pPr>
      <w:r w:rsidRPr="00F8125A">
        <w:rPr>
          <w:rFonts w:cs="Times New Roman"/>
          <w:b/>
          <w:color w:val="000000" w:themeColor="text1"/>
          <w:sz w:val="28"/>
          <w:szCs w:val="28"/>
        </w:rPr>
        <w:t>сельского совета</w:t>
      </w:r>
      <w:r w:rsidR="00F8125A" w:rsidRPr="00F8125A">
        <w:rPr>
          <w:rFonts w:cs="Times New Roman"/>
          <w:b/>
          <w:color w:val="000000" w:themeColor="text1"/>
          <w:sz w:val="28"/>
          <w:szCs w:val="28"/>
        </w:rPr>
        <w:tab/>
      </w:r>
      <w:r w:rsidR="00F8125A" w:rsidRPr="00F8125A">
        <w:rPr>
          <w:rFonts w:cs="Times New Roman"/>
          <w:b/>
          <w:color w:val="000000" w:themeColor="text1"/>
          <w:sz w:val="28"/>
          <w:szCs w:val="28"/>
        </w:rPr>
        <w:tab/>
      </w:r>
      <w:r w:rsidR="00F8125A" w:rsidRPr="00F8125A">
        <w:rPr>
          <w:rFonts w:cs="Times New Roman"/>
          <w:b/>
          <w:color w:val="000000" w:themeColor="text1"/>
          <w:sz w:val="28"/>
          <w:szCs w:val="28"/>
        </w:rPr>
        <w:tab/>
      </w:r>
      <w:r w:rsidR="00F8125A" w:rsidRPr="00F8125A">
        <w:rPr>
          <w:rFonts w:cs="Times New Roman"/>
          <w:b/>
          <w:color w:val="000000" w:themeColor="text1"/>
          <w:sz w:val="28"/>
          <w:szCs w:val="28"/>
        </w:rPr>
        <w:tab/>
      </w:r>
      <w:r w:rsidR="00F8125A" w:rsidRPr="00F8125A">
        <w:rPr>
          <w:rFonts w:cs="Times New Roman"/>
          <w:b/>
          <w:color w:val="000000" w:themeColor="text1"/>
          <w:sz w:val="28"/>
          <w:szCs w:val="28"/>
        </w:rPr>
        <w:tab/>
      </w:r>
      <w:r w:rsidR="00F8125A" w:rsidRPr="00F8125A">
        <w:rPr>
          <w:rFonts w:cs="Times New Roman"/>
          <w:b/>
          <w:color w:val="000000" w:themeColor="text1"/>
          <w:sz w:val="28"/>
          <w:szCs w:val="28"/>
        </w:rPr>
        <w:tab/>
      </w:r>
      <w:r w:rsidR="00F8125A" w:rsidRPr="00F8125A">
        <w:rPr>
          <w:rFonts w:cs="Times New Roman"/>
          <w:b/>
          <w:color w:val="000000" w:themeColor="text1"/>
          <w:sz w:val="28"/>
          <w:szCs w:val="28"/>
        </w:rPr>
        <w:tab/>
      </w:r>
      <w:r w:rsidR="00F8125A" w:rsidRPr="00F8125A">
        <w:rPr>
          <w:rFonts w:cs="Times New Roman"/>
          <w:b/>
          <w:color w:val="000000" w:themeColor="text1"/>
          <w:sz w:val="28"/>
          <w:szCs w:val="28"/>
        </w:rPr>
        <w:tab/>
      </w:r>
      <w:r w:rsidR="003C2551" w:rsidRPr="00F8125A">
        <w:rPr>
          <w:rFonts w:cs="Times New Roman"/>
          <w:b/>
          <w:color w:val="000000" w:themeColor="text1"/>
          <w:sz w:val="28"/>
          <w:szCs w:val="28"/>
        </w:rPr>
        <w:t>Лизогуб И.А.</w:t>
      </w:r>
    </w:p>
    <w:p w:rsidR="00F8125A" w:rsidRDefault="00F8125A">
      <w:pPr>
        <w:widowControl/>
        <w:suppressAutoHyphens w:val="0"/>
        <w:rPr>
          <w:rFonts w:cs="Times New Roman"/>
          <w:color w:val="000000" w:themeColor="text1"/>
          <w:sz w:val="28"/>
          <w:szCs w:val="28"/>
        </w:rPr>
      </w:pPr>
      <w:r>
        <w:rPr>
          <w:rFonts w:cs="Times New Roman"/>
          <w:color w:val="000000" w:themeColor="text1"/>
          <w:sz w:val="28"/>
          <w:szCs w:val="28"/>
        </w:rPr>
        <w:br w:type="page"/>
      </w:r>
    </w:p>
    <w:p w:rsidR="003C2551" w:rsidRPr="00F8125A" w:rsidRDefault="003C2551" w:rsidP="00F8125A">
      <w:pPr>
        <w:suppressAutoHyphens w:val="0"/>
        <w:ind w:firstLine="567"/>
        <w:jc w:val="right"/>
        <w:rPr>
          <w:rStyle w:val="a7"/>
          <w:rFonts w:cs="Times New Roman"/>
          <w:color w:val="000000" w:themeColor="text1"/>
          <w:sz w:val="28"/>
          <w:szCs w:val="28"/>
        </w:rPr>
      </w:pPr>
      <w:r w:rsidRPr="00F8125A">
        <w:rPr>
          <w:rStyle w:val="a7"/>
          <w:rFonts w:cs="Times New Roman"/>
          <w:color w:val="000000" w:themeColor="text1"/>
          <w:sz w:val="28"/>
          <w:szCs w:val="28"/>
        </w:rPr>
        <w:lastRenderedPageBreak/>
        <w:t>Приложение № 1</w:t>
      </w:r>
    </w:p>
    <w:p w:rsidR="003C2551" w:rsidRPr="00F8125A" w:rsidRDefault="003C2551" w:rsidP="00F8125A">
      <w:pPr>
        <w:suppressAutoHyphens w:val="0"/>
        <w:ind w:firstLine="567"/>
        <w:jc w:val="both"/>
        <w:rPr>
          <w:rFonts w:cs="Times New Roman"/>
          <w:color w:val="000000" w:themeColor="text1"/>
          <w:sz w:val="28"/>
          <w:szCs w:val="28"/>
        </w:rPr>
      </w:pPr>
    </w:p>
    <w:p w:rsidR="003C2551" w:rsidRPr="00F8125A" w:rsidRDefault="003C2551" w:rsidP="00F8125A">
      <w:pPr>
        <w:pStyle w:val="1"/>
        <w:keepNext w:val="0"/>
        <w:suppressAutoHyphens w:val="0"/>
        <w:ind w:firstLine="567"/>
        <w:jc w:val="center"/>
        <w:rPr>
          <w:rFonts w:cs="Times New Roman"/>
          <w:b/>
          <w:color w:val="000000" w:themeColor="text1"/>
          <w:sz w:val="28"/>
          <w:szCs w:val="28"/>
        </w:rPr>
      </w:pPr>
      <w:r w:rsidRPr="00F8125A">
        <w:rPr>
          <w:rFonts w:cs="Times New Roman"/>
          <w:b/>
          <w:color w:val="000000" w:themeColor="text1"/>
          <w:sz w:val="28"/>
          <w:szCs w:val="28"/>
        </w:rPr>
        <w:t>Перечень мест в Ароматненском сельском поселении, нахождение в которых может причинить вред здоровью детей, их физическому, интеллектуальному, психическому, духовному и нравственному развитию, в которых дети (лица, не достигшие возраста 18 лет) не могут находиться в любое время суток независимо от сопровождения их родителями (лицами их заменяющими), ответственными лицами</w:t>
      </w:r>
    </w:p>
    <w:p w:rsidR="003C2551" w:rsidRPr="00F8125A" w:rsidRDefault="003C2551" w:rsidP="00F8125A">
      <w:pPr>
        <w:suppressAutoHyphens w:val="0"/>
        <w:ind w:firstLine="567"/>
        <w:jc w:val="both"/>
        <w:rPr>
          <w:rFonts w:cs="Times New Roman"/>
          <w:color w:val="000000" w:themeColor="text1"/>
          <w:sz w:val="28"/>
          <w:szCs w:val="28"/>
        </w:rPr>
      </w:pPr>
    </w:p>
    <w:p w:rsidR="003C2551" w:rsidRPr="00F8125A" w:rsidRDefault="003C2551" w:rsidP="00F8125A">
      <w:pPr>
        <w:suppressAutoHyphens w:val="0"/>
        <w:ind w:firstLine="567"/>
        <w:jc w:val="both"/>
        <w:rPr>
          <w:rFonts w:cs="Times New Roman"/>
          <w:color w:val="000000" w:themeColor="text1"/>
          <w:sz w:val="28"/>
          <w:szCs w:val="28"/>
        </w:rPr>
      </w:pPr>
      <w:bookmarkStart w:id="4" w:name="sub_1001"/>
      <w:r w:rsidRPr="00F8125A">
        <w:rPr>
          <w:rFonts w:cs="Times New Roman"/>
          <w:color w:val="000000" w:themeColor="text1"/>
          <w:sz w:val="28"/>
          <w:szCs w:val="28"/>
        </w:rPr>
        <w:t>1.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w:t>
      </w:r>
    </w:p>
    <w:p w:rsidR="00F8125A" w:rsidRDefault="003C2551" w:rsidP="00F8125A">
      <w:pPr>
        <w:suppressAutoHyphens w:val="0"/>
        <w:ind w:firstLine="567"/>
        <w:jc w:val="both"/>
        <w:rPr>
          <w:rFonts w:cs="Times New Roman"/>
          <w:color w:val="000000" w:themeColor="text1"/>
          <w:sz w:val="28"/>
          <w:szCs w:val="28"/>
        </w:rPr>
      </w:pPr>
      <w:bookmarkStart w:id="5" w:name="sub_1002"/>
      <w:bookmarkEnd w:id="4"/>
      <w:r w:rsidRPr="00F8125A">
        <w:rPr>
          <w:rFonts w:cs="Times New Roman"/>
          <w:color w:val="000000" w:themeColor="text1"/>
          <w:sz w:val="28"/>
          <w:szCs w:val="28"/>
        </w:rPr>
        <w:t xml:space="preserve">2. Территории строящихся и </w:t>
      </w:r>
      <w:proofErr w:type="spellStart"/>
      <w:r w:rsidRPr="00F8125A">
        <w:rPr>
          <w:rFonts w:cs="Times New Roman"/>
          <w:color w:val="000000" w:themeColor="text1"/>
          <w:sz w:val="28"/>
          <w:szCs w:val="28"/>
        </w:rPr>
        <w:t>руинированных</w:t>
      </w:r>
      <w:proofErr w:type="spellEnd"/>
      <w:r w:rsidRPr="00F8125A">
        <w:rPr>
          <w:rFonts w:cs="Times New Roman"/>
          <w:color w:val="000000" w:themeColor="text1"/>
          <w:sz w:val="28"/>
          <w:szCs w:val="28"/>
        </w:rPr>
        <w:t xml:space="preserve"> зданий и сооружений.</w:t>
      </w:r>
    </w:p>
    <w:p w:rsidR="00F8125A" w:rsidRDefault="00F8125A">
      <w:pPr>
        <w:widowControl/>
        <w:suppressAutoHyphens w:val="0"/>
        <w:rPr>
          <w:rFonts w:cs="Times New Roman"/>
          <w:color w:val="000000" w:themeColor="text1"/>
          <w:sz w:val="28"/>
          <w:szCs w:val="28"/>
        </w:rPr>
      </w:pPr>
      <w:r>
        <w:rPr>
          <w:rFonts w:cs="Times New Roman"/>
          <w:color w:val="000000" w:themeColor="text1"/>
          <w:sz w:val="28"/>
          <w:szCs w:val="28"/>
        </w:rPr>
        <w:br w:type="page"/>
      </w:r>
    </w:p>
    <w:bookmarkEnd w:id="5"/>
    <w:p w:rsidR="003C2551" w:rsidRPr="00F8125A" w:rsidRDefault="003C2551" w:rsidP="00F8125A">
      <w:pPr>
        <w:suppressAutoHyphens w:val="0"/>
        <w:ind w:firstLine="567"/>
        <w:jc w:val="right"/>
        <w:rPr>
          <w:rStyle w:val="a7"/>
          <w:rFonts w:cs="Times New Roman"/>
          <w:color w:val="000000" w:themeColor="text1"/>
          <w:sz w:val="28"/>
          <w:szCs w:val="28"/>
        </w:rPr>
      </w:pPr>
      <w:r w:rsidRPr="00F8125A">
        <w:rPr>
          <w:rStyle w:val="a7"/>
          <w:rFonts w:cs="Times New Roman"/>
          <w:color w:val="000000" w:themeColor="text1"/>
          <w:sz w:val="28"/>
          <w:szCs w:val="28"/>
        </w:rPr>
        <w:lastRenderedPageBreak/>
        <w:t>Приложение № 2</w:t>
      </w:r>
    </w:p>
    <w:p w:rsidR="003C2551" w:rsidRPr="00F8125A" w:rsidRDefault="003C2551" w:rsidP="00F8125A">
      <w:pPr>
        <w:suppressAutoHyphens w:val="0"/>
        <w:ind w:firstLine="567"/>
        <w:jc w:val="both"/>
        <w:rPr>
          <w:rFonts w:cs="Times New Roman"/>
          <w:color w:val="000000" w:themeColor="text1"/>
          <w:sz w:val="28"/>
          <w:szCs w:val="28"/>
        </w:rPr>
      </w:pPr>
    </w:p>
    <w:p w:rsidR="003C2551" w:rsidRPr="00F8125A" w:rsidRDefault="003C2551" w:rsidP="00F8125A">
      <w:pPr>
        <w:pStyle w:val="1"/>
        <w:keepNext w:val="0"/>
        <w:suppressAutoHyphens w:val="0"/>
        <w:ind w:firstLine="567"/>
        <w:jc w:val="center"/>
        <w:rPr>
          <w:rFonts w:cs="Times New Roman"/>
          <w:b/>
          <w:color w:val="000000" w:themeColor="text1"/>
          <w:sz w:val="28"/>
          <w:szCs w:val="28"/>
        </w:rPr>
      </w:pPr>
      <w:r w:rsidRPr="00F8125A">
        <w:rPr>
          <w:rFonts w:cs="Times New Roman"/>
          <w:b/>
          <w:color w:val="000000" w:themeColor="text1"/>
          <w:sz w:val="28"/>
          <w:szCs w:val="28"/>
        </w:rPr>
        <w:t>Перечень</w:t>
      </w:r>
      <w:r w:rsidR="00F8125A" w:rsidRPr="00F8125A">
        <w:rPr>
          <w:rFonts w:cs="Times New Roman"/>
          <w:b/>
          <w:color w:val="000000" w:themeColor="text1"/>
          <w:sz w:val="28"/>
          <w:szCs w:val="28"/>
        </w:rPr>
        <w:t xml:space="preserve"> </w:t>
      </w:r>
      <w:r w:rsidRPr="00F8125A">
        <w:rPr>
          <w:rFonts w:cs="Times New Roman"/>
          <w:b/>
          <w:color w:val="000000" w:themeColor="text1"/>
          <w:sz w:val="28"/>
          <w:szCs w:val="28"/>
        </w:rPr>
        <w:t>общественных мест, в которых в ночное время не допускается нахождение несовершеннолетних без сопровождения родителей (лиц, их заменяющих), ответственных лиц</w:t>
      </w:r>
    </w:p>
    <w:p w:rsidR="003C2551" w:rsidRPr="00F8125A" w:rsidRDefault="003C2551" w:rsidP="00F8125A">
      <w:pPr>
        <w:suppressAutoHyphens w:val="0"/>
        <w:ind w:firstLine="567"/>
        <w:jc w:val="both"/>
        <w:rPr>
          <w:rFonts w:cs="Times New Roman"/>
          <w:color w:val="000000" w:themeColor="text1"/>
          <w:sz w:val="28"/>
          <w:szCs w:val="28"/>
        </w:rPr>
      </w:pPr>
    </w:p>
    <w:p w:rsidR="003C2551" w:rsidRPr="00F8125A" w:rsidRDefault="003C2551" w:rsidP="00F8125A">
      <w:pPr>
        <w:suppressAutoHyphens w:val="0"/>
        <w:ind w:firstLine="567"/>
        <w:jc w:val="both"/>
        <w:rPr>
          <w:rFonts w:cs="Times New Roman"/>
          <w:color w:val="000000" w:themeColor="text1"/>
          <w:sz w:val="28"/>
          <w:szCs w:val="28"/>
        </w:rPr>
      </w:pPr>
      <w:bookmarkStart w:id="6" w:name="sub_201"/>
      <w:r w:rsidRPr="00F8125A">
        <w:rPr>
          <w:rFonts w:cs="Times New Roman"/>
          <w:color w:val="000000" w:themeColor="text1"/>
          <w:sz w:val="28"/>
          <w:szCs w:val="28"/>
        </w:rPr>
        <w:t>1. Улицы, переулки, площади, парки, скверы, стадионы, дворы, детские и спортивные площадки, пляжи, лесопарковые зоны, проезды, шоссе, в том числе внутриквартальные проезды, прилегающие территории многоквартирных жилых домов (в том числе детские площадки, спортивные сооружения).</w:t>
      </w:r>
    </w:p>
    <w:p w:rsidR="003C2551" w:rsidRPr="00F8125A" w:rsidRDefault="003C2551" w:rsidP="00F8125A">
      <w:pPr>
        <w:suppressAutoHyphens w:val="0"/>
        <w:ind w:firstLine="567"/>
        <w:jc w:val="both"/>
        <w:rPr>
          <w:rFonts w:cs="Times New Roman"/>
          <w:color w:val="000000" w:themeColor="text1"/>
          <w:sz w:val="28"/>
          <w:szCs w:val="28"/>
        </w:rPr>
      </w:pPr>
      <w:bookmarkStart w:id="7" w:name="sub_202"/>
      <w:bookmarkEnd w:id="6"/>
      <w:r w:rsidRPr="00F8125A">
        <w:rPr>
          <w:rFonts w:cs="Times New Roman"/>
          <w:color w:val="000000" w:themeColor="text1"/>
          <w:sz w:val="28"/>
          <w:szCs w:val="28"/>
        </w:rPr>
        <w:t>2. Места общего пользования многоквартирных домов (помещения, не являющиеся частями квартир и предназначенные для обслуживания более одного помещения в данном доме).</w:t>
      </w:r>
    </w:p>
    <w:p w:rsidR="003C2551" w:rsidRPr="00F8125A" w:rsidRDefault="003C2551" w:rsidP="00F8125A">
      <w:pPr>
        <w:suppressAutoHyphens w:val="0"/>
        <w:ind w:firstLine="567"/>
        <w:jc w:val="both"/>
        <w:rPr>
          <w:rFonts w:cs="Times New Roman"/>
          <w:color w:val="000000" w:themeColor="text1"/>
          <w:sz w:val="28"/>
          <w:szCs w:val="28"/>
        </w:rPr>
      </w:pPr>
      <w:bookmarkStart w:id="8" w:name="sub_203"/>
      <w:bookmarkEnd w:id="7"/>
      <w:r w:rsidRPr="00F8125A">
        <w:rPr>
          <w:rFonts w:cs="Times New Roman"/>
          <w:color w:val="000000" w:themeColor="text1"/>
          <w:sz w:val="28"/>
          <w:szCs w:val="28"/>
        </w:rPr>
        <w:t>3. Бесхозные объекты недвижимого имущества, в том числе чердачные, подвальные помещения, крыши и прилегающая к ним территория.</w:t>
      </w:r>
    </w:p>
    <w:p w:rsidR="003C2551" w:rsidRPr="00F8125A" w:rsidRDefault="003C2551" w:rsidP="00F8125A">
      <w:pPr>
        <w:suppressAutoHyphens w:val="0"/>
        <w:ind w:firstLine="567"/>
        <w:jc w:val="both"/>
        <w:rPr>
          <w:rFonts w:cs="Times New Roman"/>
          <w:color w:val="000000" w:themeColor="text1"/>
          <w:sz w:val="28"/>
          <w:szCs w:val="28"/>
        </w:rPr>
      </w:pPr>
      <w:bookmarkStart w:id="9" w:name="sub_204"/>
      <w:bookmarkEnd w:id="8"/>
      <w:r w:rsidRPr="00F8125A">
        <w:rPr>
          <w:rFonts w:cs="Times New Roman"/>
          <w:color w:val="000000" w:themeColor="text1"/>
          <w:sz w:val="28"/>
          <w:szCs w:val="28"/>
        </w:rPr>
        <w:t>4. Остановочные павильоны и комплексы.</w:t>
      </w:r>
    </w:p>
    <w:p w:rsidR="003C2551" w:rsidRPr="00F8125A" w:rsidRDefault="003C2551" w:rsidP="00F8125A">
      <w:pPr>
        <w:suppressAutoHyphens w:val="0"/>
        <w:ind w:firstLine="567"/>
        <w:jc w:val="both"/>
        <w:rPr>
          <w:rFonts w:cs="Times New Roman"/>
          <w:color w:val="000000" w:themeColor="text1"/>
          <w:sz w:val="28"/>
          <w:szCs w:val="28"/>
        </w:rPr>
      </w:pPr>
      <w:bookmarkStart w:id="10" w:name="sub_205"/>
      <w:bookmarkEnd w:id="9"/>
      <w:r w:rsidRPr="00F8125A">
        <w:rPr>
          <w:rFonts w:cs="Times New Roman"/>
          <w:color w:val="000000" w:themeColor="text1"/>
          <w:sz w:val="28"/>
          <w:szCs w:val="28"/>
        </w:rPr>
        <w:t>5. Вокзал (железнодорожный), автовокзал и прилегающие к ним территории.</w:t>
      </w:r>
    </w:p>
    <w:p w:rsidR="003C2551" w:rsidRPr="00F8125A" w:rsidRDefault="003C2551" w:rsidP="00F8125A">
      <w:pPr>
        <w:suppressAutoHyphens w:val="0"/>
        <w:ind w:firstLine="567"/>
        <w:jc w:val="both"/>
        <w:rPr>
          <w:rFonts w:cs="Times New Roman"/>
          <w:color w:val="000000" w:themeColor="text1"/>
          <w:sz w:val="28"/>
          <w:szCs w:val="28"/>
        </w:rPr>
      </w:pPr>
      <w:bookmarkStart w:id="11" w:name="sub_206"/>
      <w:bookmarkEnd w:id="10"/>
      <w:r w:rsidRPr="00F8125A">
        <w:rPr>
          <w:rFonts w:cs="Times New Roman"/>
          <w:color w:val="000000" w:themeColor="text1"/>
          <w:sz w:val="28"/>
          <w:szCs w:val="28"/>
        </w:rPr>
        <w:t>6. Объекты (территория, помещения), которые предназначены для реализации услуг в сфере образования, культуры, физической культуры и спорта.</w:t>
      </w:r>
    </w:p>
    <w:p w:rsidR="003C2551" w:rsidRPr="00F8125A" w:rsidRDefault="003C2551" w:rsidP="00F8125A">
      <w:pPr>
        <w:suppressAutoHyphens w:val="0"/>
        <w:ind w:firstLine="567"/>
        <w:jc w:val="both"/>
        <w:rPr>
          <w:rFonts w:cs="Times New Roman"/>
          <w:color w:val="000000" w:themeColor="text1"/>
          <w:sz w:val="28"/>
          <w:szCs w:val="28"/>
        </w:rPr>
      </w:pPr>
      <w:bookmarkStart w:id="12" w:name="sub_207"/>
      <w:bookmarkEnd w:id="11"/>
      <w:r w:rsidRPr="00F8125A">
        <w:rPr>
          <w:rFonts w:cs="Times New Roman"/>
          <w:color w:val="000000" w:themeColor="text1"/>
          <w:sz w:val="28"/>
          <w:szCs w:val="28"/>
        </w:rPr>
        <w:t>7. Объекты (территория, помещения), которые предназначены для реализации услуг в сфере здравоохранения, розничной торговли лекарственными средствами, в случае, если от этого не зависит жизнь и здоровье ребенка или его родственников.</w:t>
      </w:r>
    </w:p>
    <w:p w:rsidR="003C2551" w:rsidRPr="00F8125A" w:rsidRDefault="003C2551" w:rsidP="00F8125A">
      <w:pPr>
        <w:suppressAutoHyphens w:val="0"/>
        <w:ind w:firstLine="567"/>
        <w:jc w:val="both"/>
        <w:rPr>
          <w:rFonts w:cs="Times New Roman"/>
          <w:color w:val="000000" w:themeColor="text1"/>
          <w:sz w:val="28"/>
          <w:szCs w:val="28"/>
        </w:rPr>
      </w:pPr>
      <w:bookmarkStart w:id="13" w:name="sub_208"/>
      <w:bookmarkEnd w:id="12"/>
      <w:r w:rsidRPr="00F8125A">
        <w:rPr>
          <w:rFonts w:cs="Times New Roman"/>
          <w:color w:val="000000" w:themeColor="text1"/>
          <w:sz w:val="28"/>
          <w:szCs w:val="28"/>
        </w:rPr>
        <w:t>8. Места отдыха граждан на природе, в том числе водоемы, их берега, мосты.</w:t>
      </w:r>
    </w:p>
    <w:p w:rsidR="003C2551" w:rsidRPr="00F8125A" w:rsidRDefault="003C2551" w:rsidP="00F8125A">
      <w:pPr>
        <w:suppressAutoHyphens w:val="0"/>
        <w:ind w:firstLine="567"/>
        <w:jc w:val="both"/>
        <w:rPr>
          <w:rFonts w:cs="Times New Roman"/>
          <w:color w:val="000000" w:themeColor="text1"/>
          <w:sz w:val="28"/>
          <w:szCs w:val="28"/>
        </w:rPr>
      </w:pPr>
      <w:bookmarkStart w:id="14" w:name="sub_209"/>
      <w:bookmarkEnd w:id="13"/>
      <w:r w:rsidRPr="00F8125A">
        <w:rPr>
          <w:rFonts w:cs="Times New Roman"/>
          <w:color w:val="000000" w:themeColor="text1"/>
          <w:sz w:val="28"/>
          <w:szCs w:val="28"/>
        </w:rPr>
        <w:t>9. Территории, на которых осуществляется строительство.</w:t>
      </w:r>
    </w:p>
    <w:p w:rsidR="003C2551" w:rsidRPr="00F8125A" w:rsidRDefault="003C2551" w:rsidP="00F8125A">
      <w:pPr>
        <w:suppressAutoHyphens w:val="0"/>
        <w:ind w:firstLine="567"/>
        <w:jc w:val="both"/>
        <w:rPr>
          <w:rFonts w:cs="Times New Roman"/>
          <w:color w:val="000000" w:themeColor="text1"/>
          <w:sz w:val="28"/>
          <w:szCs w:val="28"/>
        </w:rPr>
      </w:pPr>
      <w:bookmarkStart w:id="15" w:name="sub_210"/>
      <w:bookmarkEnd w:id="14"/>
      <w:r w:rsidRPr="00F8125A">
        <w:rPr>
          <w:rFonts w:cs="Times New Roman"/>
          <w:color w:val="000000" w:themeColor="text1"/>
          <w:sz w:val="28"/>
          <w:szCs w:val="28"/>
        </w:rPr>
        <w:t>10. Объекты и территории общего пользования, садоводческих, огороднических и дачных товариществ, гаражно-строительных кооперативов, потребительских обществ.</w:t>
      </w:r>
    </w:p>
    <w:p w:rsidR="003C2551" w:rsidRPr="00F8125A" w:rsidRDefault="003C2551" w:rsidP="00F8125A">
      <w:pPr>
        <w:suppressAutoHyphens w:val="0"/>
        <w:ind w:firstLine="567"/>
        <w:jc w:val="both"/>
        <w:rPr>
          <w:rFonts w:cs="Times New Roman"/>
          <w:color w:val="000000" w:themeColor="text1"/>
          <w:sz w:val="28"/>
          <w:szCs w:val="28"/>
        </w:rPr>
      </w:pPr>
      <w:bookmarkStart w:id="16" w:name="sub_211"/>
      <w:bookmarkEnd w:id="15"/>
      <w:r w:rsidRPr="00F8125A">
        <w:rPr>
          <w:rFonts w:cs="Times New Roman"/>
          <w:color w:val="000000" w:themeColor="text1"/>
          <w:sz w:val="28"/>
          <w:szCs w:val="28"/>
        </w:rPr>
        <w:t>11. Объекты (территория, помещения) общественных и религиозных объединений.</w:t>
      </w:r>
    </w:p>
    <w:p w:rsidR="003C2551" w:rsidRPr="00F8125A" w:rsidRDefault="003C2551" w:rsidP="00F8125A">
      <w:pPr>
        <w:suppressAutoHyphens w:val="0"/>
        <w:ind w:firstLine="567"/>
        <w:jc w:val="both"/>
        <w:rPr>
          <w:rFonts w:cs="Times New Roman"/>
          <w:color w:val="000000" w:themeColor="text1"/>
          <w:sz w:val="28"/>
          <w:szCs w:val="28"/>
        </w:rPr>
      </w:pPr>
      <w:bookmarkStart w:id="17" w:name="sub_212"/>
      <w:bookmarkEnd w:id="16"/>
      <w:r w:rsidRPr="00F8125A">
        <w:rPr>
          <w:rFonts w:cs="Times New Roman"/>
          <w:color w:val="000000" w:themeColor="text1"/>
          <w:sz w:val="28"/>
          <w:szCs w:val="28"/>
        </w:rPr>
        <w:t>12. территории, прилегающие к памятным знакам, скульптурным композициям, памятникам, мемориалам, места погребения (кладбища).</w:t>
      </w:r>
    </w:p>
    <w:p w:rsidR="003C2551" w:rsidRPr="00F8125A" w:rsidRDefault="003C2551" w:rsidP="00F8125A">
      <w:pPr>
        <w:suppressAutoHyphens w:val="0"/>
        <w:ind w:firstLine="567"/>
        <w:jc w:val="both"/>
        <w:rPr>
          <w:rFonts w:cs="Times New Roman"/>
          <w:color w:val="000000" w:themeColor="text1"/>
          <w:sz w:val="28"/>
          <w:szCs w:val="28"/>
        </w:rPr>
      </w:pPr>
      <w:bookmarkStart w:id="18" w:name="sub_213"/>
      <w:bookmarkEnd w:id="17"/>
      <w:r w:rsidRPr="00F8125A">
        <w:rPr>
          <w:rFonts w:cs="Times New Roman"/>
          <w:color w:val="000000" w:themeColor="text1"/>
          <w:sz w:val="28"/>
          <w:szCs w:val="28"/>
        </w:rPr>
        <w:t>13. Объекты с круглосуточной розничной торговлей.</w:t>
      </w:r>
    </w:p>
    <w:p w:rsidR="003C2551" w:rsidRPr="00F8125A" w:rsidRDefault="003C2551" w:rsidP="00F8125A">
      <w:pPr>
        <w:suppressAutoHyphens w:val="0"/>
        <w:ind w:firstLine="567"/>
        <w:jc w:val="both"/>
        <w:rPr>
          <w:rFonts w:cs="Times New Roman"/>
          <w:color w:val="000000" w:themeColor="text1"/>
          <w:sz w:val="28"/>
          <w:szCs w:val="28"/>
        </w:rPr>
      </w:pPr>
      <w:bookmarkStart w:id="19" w:name="sub_214"/>
      <w:bookmarkEnd w:id="18"/>
      <w:r w:rsidRPr="00F8125A">
        <w:rPr>
          <w:rFonts w:cs="Times New Roman"/>
          <w:color w:val="000000" w:themeColor="text1"/>
          <w:sz w:val="28"/>
          <w:szCs w:val="28"/>
        </w:rPr>
        <w:t>14. Несанкционированные свалки твердых бытовых отходов, котлованы.</w:t>
      </w:r>
    </w:p>
    <w:bookmarkEnd w:id="19"/>
    <w:p w:rsidR="003C2551" w:rsidRPr="00F8125A" w:rsidRDefault="003C2551" w:rsidP="00F8125A">
      <w:pPr>
        <w:suppressAutoHyphens w:val="0"/>
        <w:ind w:firstLine="567"/>
        <w:jc w:val="both"/>
        <w:rPr>
          <w:rFonts w:cs="Times New Roman"/>
          <w:color w:val="000000" w:themeColor="text1"/>
          <w:sz w:val="28"/>
          <w:szCs w:val="28"/>
        </w:rPr>
      </w:pPr>
    </w:p>
    <w:p w:rsidR="003C2551" w:rsidRPr="00F8125A" w:rsidRDefault="003C2551" w:rsidP="00F8125A">
      <w:pPr>
        <w:suppressAutoHyphens w:val="0"/>
        <w:ind w:firstLine="567"/>
        <w:jc w:val="both"/>
        <w:rPr>
          <w:rFonts w:cs="Times New Roman"/>
          <w:color w:val="000000" w:themeColor="text1"/>
          <w:sz w:val="28"/>
          <w:szCs w:val="28"/>
        </w:rPr>
      </w:pPr>
      <w:bookmarkStart w:id="20" w:name="sub_10"/>
      <w:r w:rsidRPr="00F8125A">
        <w:rPr>
          <w:rStyle w:val="a7"/>
          <w:rFonts w:cs="Times New Roman"/>
          <w:color w:val="000000" w:themeColor="text1"/>
          <w:sz w:val="28"/>
          <w:szCs w:val="28"/>
        </w:rPr>
        <w:t>Примечание:</w:t>
      </w:r>
    </w:p>
    <w:bookmarkEnd w:id="20"/>
    <w:p w:rsidR="003C2551" w:rsidRPr="00F8125A" w:rsidRDefault="003C2551" w:rsidP="00F8125A">
      <w:pPr>
        <w:suppressAutoHyphens w:val="0"/>
        <w:ind w:firstLine="567"/>
        <w:jc w:val="both"/>
        <w:rPr>
          <w:rFonts w:cs="Times New Roman"/>
          <w:color w:val="000000" w:themeColor="text1"/>
          <w:sz w:val="28"/>
          <w:szCs w:val="28"/>
        </w:rPr>
      </w:pPr>
      <w:r w:rsidRPr="00F8125A">
        <w:rPr>
          <w:rFonts w:cs="Times New Roman"/>
          <w:color w:val="000000" w:themeColor="text1"/>
          <w:sz w:val="28"/>
          <w:szCs w:val="28"/>
        </w:rPr>
        <w:t>Родители (лица, их заменяющие), должностные лица принимают меры по недопущению нахождения в общественных местах без сопровождения родителей (лиц, их заменяющих), родственников или ответственных лиц:</w:t>
      </w:r>
    </w:p>
    <w:p w:rsidR="003C2551" w:rsidRPr="00F8125A" w:rsidRDefault="003C2551" w:rsidP="00F8125A">
      <w:pPr>
        <w:suppressAutoHyphens w:val="0"/>
        <w:ind w:firstLine="567"/>
        <w:jc w:val="both"/>
        <w:rPr>
          <w:rFonts w:cs="Times New Roman"/>
          <w:color w:val="000000" w:themeColor="text1"/>
          <w:sz w:val="28"/>
          <w:szCs w:val="28"/>
        </w:rPr>
      </w:pPr>
      <w:r w:rsidRPr="00F8125A">
        <w:rPr>
          <w:rFonts w:cs="Times New Roman"/>
          <w:color w:val="000000" w:themeColor="text1"/>
          <w:sz w:val="28"/>
          <w:szCs w:val="28"/>
        </w:rPr>
        <w:t>1) несовершеннолетних в возрасте до 7 лет - круглосуточно;</w:t>
      </w:r>
    </w:p>
    <w:p w:rsidR="003C2551" w:rsidRPr="00F8125A" w:rsidRDefault="003C2551" w:rsidP="00F8125A">
      <w:pPr>
        <w:suppressAutoHyphens w:val="0"/>
        <w:ind w:firstLine="567"/>
        <w:jc w:val="both"/>
        <w:rPr>
          <w:rFonts w:cs="Times New Roman"/>
          <w:color w:val="000000" w:themeColor="text1"/>
          <w:sz w:val="28"/>
          <w:szCs w:val="28"/>
        </w:rPr>
      </w:pPr>
      <w:r w:rsidRPr="00F8125A">
        <w:rPr>
          <w:rFonts w:cs="Times New Roman"/>
          <w:color w:val="000000" w:themeColor="text1"/>
          <w:sz w:val="28"/>
          <w:szCs w:val="28"/>
        </w:rPr>
        <w:t>2) несовершеннолетних в возрасте от 7 до 14 лет - с 21 часа до 6 часов;</w:t>
      </w:r>
    </w:p>
    <w:p w:rsidR="003C2551" w:rsidRPr="00F8125A" w:rsidRDefault="003C2551" w:rsidP="00F8125A">
      <w:pPr>
        <w:suppressAutoHyphens w:val="0"/>
        <w:ind w:firstLine="567"/>
        <w:jc w:val="both"/>
        <w:rPr>
          <w:rFonts w:cs="Times New Roman"/>
          <w:color w:val="000000" w:themeColor="text1"/>
          <w:sz w:val="28"/>
          <w:szCs w:val="28"/>
        </w:rPr>
      </w:pPr>
      <w:r w:rsidRPr="00F8125A">
        <w:rPr>
          <w:rFonts w:cs="Times New Roman"/>
          <w:color w:val="000000" w:themeColor="text1"/>
          <w:sz w:val="28"/>
          <w:szCs w:val="28"/>
        </w:rPr>
        <w:t>3) несовершеннолетних в возрасте от 14 лет до достижения совершеннолетия - с 22 часов до 6 часов.</w:t>
      </w:r>
    </w:p>
    <w:p w:rsidR="003C2551" w:rsidRPr="00F8125A" w:rsidRDefault="003C2551" w:rsidP="00F8125A">
      <w:pPr>
        <w:suppressAutoHyphens w:val="0"/>
        <w:ind w:firstLine="567"/>
        <w:jc w:val="both"/>
        <w:rPr>
          <w:rFonts w:cs="Times New Roman"/>
          <w:color w:val="000000" w:themeColor="text1"/>
          <w:sz w:val="28"/>
          <w:szCs w:val="28"/>
        </w:rPr>
      </w:pPr>
    </w:p>
    <w:sectPr w:rsidR="003C2551" w:rsidRPr="00F8125A" w:rsidSect="00E86597">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185">
    <w:altName w:val="Times New Roman"/>
    <w:charset w:val="CC"/>
    <w:family w:val="auto"/>
    <w:pitch w:val="variable"/>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97"/>
    <w:rsid w:val="000873E1"/>
    <w:rsid w:val="00140CB2"/>
    <w:rsid w:val="003C2551"/>
    <w:rsid w:val="00466013"/>
    <w:rsid w:val="005A1A58"/>
    <w:rsid w:val="005B6DA2"/>
    <w:rsid w:val="006120BF"/>
    <w:rsid w:val="009104BD"/>
    <w:rsid w:val="00A354B3"/>
    <w:rsid w:val="00B45108"/>
    <w:rsid w:val="00C145A9"/>
    <w:rsid w:val="00C74555"/>
    <w:rsid w:val="00D453B3"/>
    <w:rsid w:val="00E86597"/>
    <w:rsid w:val="00F81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32A3786-B51B-45CA-A9FA-FE5D2BEF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cs="Mangal"/>
      <w:kern w:val="1"/>
      <w:sz w:val="24"/>
      <w:szCs w:val="24"/>
      <w:lang w:eastAsia="hi-IN" w:bidi="hi-IN"/>
    </w:rPr>
  </w:style>
  <w:style w:type="paragraph" w:styleId="1">
    <w:name w:val="heading 1"/>
    <w:basedOn w:val="a"/>
    <w:next w:val="a"/>
    <w:qFormat/>
    <w:pPr>
      <w:keepNext/>
      <w:numPr>
        <w:numId w:val="1"/>
      </w:numP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a3">
    <w:name w:val="Символ нумерации"/>
  </w:style>
  <w:style w:type="paragraph" w:customStyle="1" w:styleId="10">
    <w:name w:val="Заголовок1"/>
    <w:basedOn w:val="a"/>
    <w:next w:val="a4"/>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FR2">
    <w:name w:val="FR2"/>
    <w:pPr>
      <w:widowControl w:val="0"/>
      <w:suppressAutoHyphens/>
      <w:autoSpaceDE w:val="0"/>
      <w:spacing w:before="140"/>
      <w:ind w:left="4160"/>
    </w:pPr>
    <w:rPr>
      <w:rFonts w:eastAsia="Arial"/>
      <w:kern w:val="1"/>
      <w:lang w:eastAsia="ar-SA"/>
    </w:rPr>
  </w:style>
  <w:style w:type="paragraph" w:customStyle="1" w:styleId="13">
    <w:name w:val="Абзац списка1"/>
    <w:basedOn w:val="a"/>
    <w:rsid w:val="00C145A9"/>
    <w:pPr>
      <w:widowControl/>
      <w:spacing w:after="200" w:line="276" w:lineRule="auto"/>
    </w:pPr>
    <w:rPr>
      <w:rFonts w:ascii="Calibri" w:hAnsi="Calibri" w:cs="font185"/>
      <w:sz w:val="22"/>
      <w:szCs w:val="22"/>
      <w:lang w:eastAsia="ar-SA" w:bidi="ar-SA"/>
    </w:rPr>
  </w:style>
  <w:style w:type="character" w:customStyle="1" w:styleId="a6">
    <w:name w:val="Гипертекстовая ссылка"/>
    <w:uiPriority w:val="99"/>
    <w:rsid w:val="003C2551"/>
    <w:rPr>
      <w:b w:val="0"/>
      <w:bCs w:val="0"/>
      <w:color w:val="106BBE"/>
    </w:rPr>
  </w:style>
  <w:style w:type="character" w:customStyle="1" w:styleId="a7">
    <w:name w:val="Цветовое выделение"/>
    <w:uiPriority w:val="99"/>
    <w:rsid w:val="003C2551"/>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йуйуй цу</dc:creator>
  <cp:lastModifiedBy>zam_glavy</cp:lastModifiedBy>
  <cp:revision>4</cp:revision>
  <cp:lastPrinted>1900-12-31T21:00:00Z</cp:lastPrinted>
  <dcterms:created xsi:type="dcterms:W3CDTF">2018-05-16T13:26:00Z</dcterms:created>
  <dcterms:modified xsi:type="dcterms:W3CDTF">2018-05-23T06:11:00Z</dcterms:modified>
</cp:coreProperties>
</file>